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color w:val="6de759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1155cc"/>
          <w:sz w:val="52"/>
          <w:szCs w:val="52"/>
        </w:rPr>
        <w:drawing>
          <wp:inline distB="114300" distT="114300" distL="114300" distR="114300">
            <wp:extent cx="1036147" cy="91916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6147" cy="919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6de759"/>
          <w:sz w:val="52"/>
          <w:szCs w:val="52"/>
          <w:rtl w:val="0"/>
        </w:rPr>
        <w:t xml:space="preserve">MODULE : Camping estival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Tâche d’évaluation sommative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df2a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7dugxp3xfq38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Description de la tâche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 équipe, vous devez construire un abri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solide, sécuritaire et écologique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en utilisant uniquement les matériaux naturels disponibles sur le site de la sortie (p. ex. : branches mortes, feuilles au sol). Vous devrez montrer que vous respectez les terres ancestrales des Premières Nations en choisissant vos matériaux de façon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responsable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(il est interdit de couper des branches vivantes).</w:t>
            </w:r>
          </w:p>
        </w:tc>
      </w:tr>
    </w:tbl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Pendant l’activité, vous devez 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Collaborer efficacement avec vos camarades.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Maintenir le site propre et sans trace d’impact environnemental.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Respecter les consignes de sécurité et le couvre-feu en tout temps.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1qky5zsh13ch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Critères d’évaluation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Qualité et sécurité de l’abri (solidité, stabilité, protection contre les intempéries)</w:t>
        <w:br w:type="textWrapping"/>
        <w:t xml:space="preserve">Respect des terres ancestrales et usage responsable des ressources (utiliser seulement du bois mort, éviter de dégrader l’environnement).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Efficacité du travail d’équipe (écoute, entraide, communication)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Propreté du site et gestion des déchets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 des règlements (sécurité, couvre-feu, consignes données)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df2a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</w:rPr>
            </w:pPr>
            <w:bookmarkStart w:colFirst="0" w:colLast="0" w:name="_807spe35c9pv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rtl w:val="0"/>
              </w:rPr>
              <w:t xml:space="preserve">Réflexion après l’activité – format au choix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Après la sortie, chaque élève doit produire une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courte réflexion individuelle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qui portera sur son expérience et ses apprentissages. Tu peux choisir l’un des formats suivants :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7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Texte écrit (½ page à 1 page)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Enregistrement vidéo (1 à 2 minutes)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7"/>
              </w:numPr>
              <w:spacing w:after="240" w:before="0" w:beforeAutospacing="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Présentation multimédia (p. ex. : diaporama PowerPoint ou Canva, avec ou sans fichier audio)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i w:val="1"/>
          <w:color w:val="000000"/>
          <w:sz w:val="26"/>
          <w:szCs w:val="26"/>
        </w:rPr>
      </w:pPr>
      <w:bookmarkStart w:colFirst="0" w:colLast="0" w:name="_2s29jqilwpj2" w:id="3"/>
      <w:bookmarkEnd w:id="3"/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6"/>
          <w:szCs w:val="26"/>
          <w:rtl w:val="0"/>
        </w:rPr>
        <w:t xml:space="preserve">Questions à répondre dans la réflexion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Quel a été ton plus grand défi pendant cette activité? Comment l’as-tu surmonté?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Qu’as-tu appris ou découvert pendant cette expérience de camping?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Comment peux-tu utiliser ces apprentissages dans ta vie de tous les jours ou dans d’autres situations de groupe?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Quel a été ton moment le plus mémorable pendant la sortie, et pourquoi?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/>
      </w:pPr>
      <w:bookmarkStart w:colFirst="0" w:colLast="0" w:name="_1s66vi30nkmq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Liste de vérification – Construction de l’abri écologique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4xwgeee4hzb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Construction de l’abri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Notre abri est sécuritaire, solide et offre une bonne protection contre les intempéries.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Nous avons utilisé exclusivement des matériaux naturels trouvés sur place (p. ex. : arbres morts, feuilles, branches au sol).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Nous avons respecté les terres ancestrales en évitant toute atteinte aux arbres vivants ou à l’écosystème environnant.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qohith2ivf7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Collaboration et travail d’équipe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Chaque membre de l’équipe a contribué activement et équitablement à la planification, à la construction et au nettoyage.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Nous avons communiqué clairement et respectueusement, et avons résolu les défis en équipe.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kvo4ake8c1v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Respect de l’environnement et des règlements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 site est demeuré propre, organisé et sans déchet pendant et après l’activité.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Nous avons respecté les règles, y compris le couvre-feu et les consignes de sécurité.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Nous avons démonté l’abri à la fin de l’activité et remis le site à son état initial.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7c79vxpnlvq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Réflexion personnelle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J’ai</w:t>
      </w:r>
      <w:r w:rsidDel="00000000" w:rsidR="00000000" w:rsidRPr="00000000">
        <w:rPr>
          <w:rtl w:val="0"/>
        </w:rPr>
        <w:t xml:space="preserve"> pris un moment pour réfléchir à mon expérience et j’ai préparé ma réflexion individuelle (écrite, vidéo ou diaporama).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J’ai indiqué mon moment le plus mémorable et j’ai appris de celui-ci.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