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Nom de l’élève : ___________________________</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Tâche sommative – Cyclotourisme (PPL3O/4O)</w:t>
      </w:r>
    </w:p>
    <w:p w:rsidR="00000000" w:rsidDel="00000000" w:rsidP="00000000" w:rsidRDefault="00000000" w:rsidRPr="00000000" w14:paraId="00000004">
      <w:pPr>
        <w:rPr>
          <w:sz w:val="24"/>
          <w:szCs w:val="24"/>
        </w:rPr>
      </w:pPr>
      <w:r w:rsidDel="00000000" w:rsidR="00000000" w:rsidRPr="00000000">
        <w:rPr>
          <w:sz w:val="24"/>
          <w:szCs w:val="24"/>
          <w:rtl w:val="0"/>
        </w:rPr>
        <w:t xml:space="preserve">Dans le cadre du cours </w:t>
      </w:r>
      <w:r w:rsidDel="00000000" w:rsidR="00000000" w:rsidRPr="00000000">
        <w:rPr>
          <w:i w:val="1"/>
          <w:sz w:val="24"/>
          <w:szCs w:val="24"/>
          <w:rtl w:val="0"/>
        </w:rPr>
        <w:t xml:space="preserve">Vie active et santé globale (PPL3O/4O)</w:t>
      </w:r>
      <w:r w:rsidDel="00000000" w:rsidR="00000000" w:rsidRPr="00000000">
        <w:rPr>
          <w:sz w:val="24"/>
          <w:szCs w:val="24"/>
          <w:rtl w:val="0"/>
        </w:rPr>
        <w:t xml:space="preserve">, l’élève doit réaliser une tâche sommative en deux parties : une réflexion personnelle guidée et une présentation visuelle illustrant son expérience de cyclotourisme, en lien avec les attentes du curriculum.</w:t>
      </w:r>
    </w:p>
    <w:p w:rsidR="00000000" w:rsidDel="00000000" w:rsidP="00000000" w:rsidRDefault="00000000" w:rsidRPr="00000000" w14:paraId="00000005">
      <w:pPr>
        <w:rPr>
          <w:sz w:val="24"/>
          <w:szCs w:val="24"/>
        </w:rPr>
      </w:pPr>
      <w:r w:rsidDel="00000000" w:rsidR="00000000" w:rsidRPr="00000000">
        <w:rPr>
          <w:sz w:val="24"/>
          <w:szCs w:val="24"/>
          <w:rtl w:val="0"/>
        </w:rPr>
        <w:t xml:space="preserve">A1.1 – A1.3 – A1.4 – A1.5 – B1.1 – B1.2 – C1.1 – C1.3 – C1.4</w:t>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rtl w:val="0"/>
        </w:rPr>
      </w:r>
    </w:p>
    <w:p w:rsidR="00000000" w:rsidDel="00000000" w:rsidP="00000000" w:rsidRDefault="00000000" w:rsidRPr="00000000" w14:paraId="00000008">
      <w:pPr>
        <w:rPr>
          <w:b w:val="1"/>
          <w:sz w:val="28"/>
          <w:szCs w:val="28"/>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GRILLE D’ÉVALUATION DU RENDEMENT</w:t>
      </w:r>
    </w:p>
    <w:p w:rsidR="00000000" w:rsidDel="00000000" w:rsidP="00000000" w:rsidRDefault="00000000" w:rsidRPr="00000000" w14:paraId="0000000A">
      <w:pPr>
        <w:rPr>
          <w:b w:val="1"/>
          <w:sz w:val="28"/>
          <w:szCs w:val="28"/>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Compétence</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Niveau 1</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Niveau 2</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Niveau 3</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Niveau 4</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Connaissance et compréhension </w:t>
            </w:r>
            <w:r w:rsidDel="00000000" w:rsidR="00000000" w:rsidRPr="00000000">
              <w:rPr>
                <w:sz w:val="24"/>
                <w:szCs w:val="24"/>
                <w:rtl w:val="0"/>
              </w:rPr>
              <w:t xml:space="preserve">–</w:t>
            </w:r>
            <w:r w:rsidDel="00000000" w:rsidR="00000000" w:rsidRPr="00000000">
              <w:rPr>
                <w:rtl w:val="0"/>
              </w:rPr>
              <w:t xml:space="preserve"> l’élève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Compréhension des éléments à l’étude (p. ex., relations entre les concepts, techniques, processus, théories, enjeux)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démontre une compréhension limitée des éléments à l’étude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démontre une compréhension partielle des éléments à l’étude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démontre une bonne compréhension des éléments à l’étude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démontre une compréhension approfondie des éléments à l’étude</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Habiletés de la pensée </w:t>
            </w:r>
            <w:r w:rsidDel="00000000" w:rsidR="00000000" w:rsidRPr="00000000">
              <w:rPr>
                <w:sz w:val="24"/>
                <w:szCs w:val="24"/>
                <w:rtl w:val="0"/>
              </w:rPr>
              <w:t xml:space="preserve">–</w:t>
            </w:r>
            <w:r w:rsidDel="00000000" w:rsidR="00000000" w:rsidRPr="00000000">
              <w:rPr>
                <w:rtl w:val="0"/>
              </w:rPr>
              <w:t xml:space="preserve"> l’élève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Utilisation des processus de la pensée critique et de la pensée créative (p. ex., exploration, établissement des buts, résolution de problème, analyse des habiletés motrices et des stratégies, littératie critique, métacognition, évaluation)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utilise les processus de la pensée critique et de la pensée créative avec une efficacité limitée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utilise les processus de la pensée critique et de la pensée créative avec une certaine efficacité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utilise les processus de la pensée critique et de la pensée créative avec efficacite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utilise les processus de la pensée critique et de la pensée créative avec beaucoup d’efficacité</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Communication </w:t>
            </w:r>
            <w:r w:rsidDel="00000000" w:rsidR="00000000" w:rsidRPr="00000000">
              <w:rPr>
                <w:sz w:val="24"/>
                <w:szCs w:val="24"/>
                <w:rtl w:val="0"/>
              </w:rPr>
              <w:t xml:space="preserve">–</w:t>
            </w:r>
            <w:r w:rsidDel="00000000" w:rsidR="00000000" w:rsidRPr="00000000">
              <w:rPr>
                <w:rtl w:val="0"/>
              </w:rPr>
              <w:t xml:space="preserve"> l’élève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Communication des idées et de l’information oralement, par écrit ou selon un autre mode d’expression (p. ex., oral : présentation)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communique les idées et l’information à des fins précises et pour des auditoires spécifiques avec une efficacité limitée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communique les idées et l’information à des fins précises et pour des auditoires spécifiques avec une certaine efficacité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communique les idées et l’information à des fins précises et pour des auditoires spécifiques avec efficacité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communique les idées et l’information à des fins précises et pour des auditoires spécifiques avec beaucoup d’efficacité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Utilisation des conventions et de la terminologie à l’étude (p. ex., habiletés motrices, concepts et phases du mouvement, terminologie liée à la santé, pratiques et procédures sécuritaires, franc-jeu, principes d’entraînement et de condition physique)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utilise les conventions et la terminologie à l’étude avec une efficacité limitée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utilise les conventions et la terminologie à l’étude avec une certaine efficacité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utilise les conventions et la terminologie à l’étude avec efficacité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utilise les conventions et la terminologie à l’étude avec beaucoup d’efficacité</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Mise en application </w:t>
            </w:r>
            <w:r w:rsidDel="00000000" w:rsidR="00000000" w:rsidRPr="00000000">
              <w:rPr>
                <w:sz w:val="24"/>
                <w:szCs w:val="24"/>
                <w:rtl w:val="0"/>
              </w:rPr>
              <w:t xml:space="preserve">–</w:t>
            </w:r>
            <w:r w:rsidDel="00000000" w:rsidR="00000000" w:rsidRPr="00000000">
              <w:rPr>
                <w:rtl w:val="0"/>
              </w:rPr>
              <w:t xml:space="preserve"> l’élève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Transfert des connaissances et des habiletés à de nouveaux contextes (p. ex., habiletés apprises en classe transférées à des activités physiques; transfert des habiletés motrices et stratégies à une nouvelle activité; élaboration des plans personnels pour une alimentation saine, un mode de vie sain ou une bonne condition physique)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transfère les connaissances et les habiletés à de nouveaux contextes avec une efficacité limitée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transfère les connaissances et les habiletés à de nouveaux contextes avec une certaine efficacité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transfère les connaissances et les habiletés à de nouveaux contextes avec efficacité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transfère les connaissances et les habiletés à de nouveaux contextes avec beaucoup d’efficacité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Établissement de liens (p. ex., entre la santé et l’éducation physique; entre la santé et son expérience de vie; entre les activités pratiquées à l’école et dans la communauté)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établit des liens avec une efficacité limitée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établit des liens avec une certaine efficacité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établit des liens avec efficacité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établit des liens avec beaucoup d’efficacité</w:t>
            </w:r>
          </w:p>
        </w:tc>
      </w:tr>
    </w:tbl>
    <w:p w:rsidR="00000000" w:rsidDel="00000000" w:rsidP="00000000" w:rsidRDefault="00000000" w:rsidRPr="00000000" w14:paraId="00000042">
      <w:pPr>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5448300</wp:posOffset>
          </wp:positionH>
          <wp:positionV relativeFrom="paragraph">
            <wp:posOffset>-95249</wp:posOffset>
          </wp:positionV>
          <wp:extent cx="804863" cy="39457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4863" cy="394571"/>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